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8B" w:rsidRDefault="00550F8B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2A6E10">
        <w:rPr>
          <w:rFonts w:eastAsia="Arial" w:cs="Times New Roman"/>
          <w:b/>
          <w:bCs/>
          <w:sz w:val="28"/>
          <w:szCs w:val="28"/>
        </w:rPr>
        <w:t>6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7424C4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ул.Гагарина д.</w:t>
            </w:r>
            <w:r w:rsidR="007424C4">
              <w:rPr>
                <w:rFonts w:eastAsia="Arial" w:cs="Times New Roman"/>
                <w:sz w:val="28"/>
                <w:szCs w:val="28"/>
              </w:rPr>
              <w:t>6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885D87" w:rsidP="007424C4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7424C4">
              <w:rPr>
                <w:rFonts w:eastAsia="Arial" w:cs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5469C" w:rsidP="007424C4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7424C4">
              <w:rPr>
                <w:rFonts w:eastAsia="Arial" w:cs="Times New Roman"/>
                <w:sz w:val="28"/>
                <w:szCs w:val="28"/>
              </w:rPr>
              <w:t>703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56EE7" w:rsidP="005D0ACB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  <w:r w:rsidR="005D0ACB">
              <w:rPr>
                <w:rFonts w:eastAsia="Arial" w:cs="Times New Roman"/>
                <w:sz w:val="28"/>
                <w:szCs w:val="28"/>
              </w:rPr>
              <w:t>05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0F353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112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679470" cy="4591050"/>
                  <wp:effectExtent l="19050" t="0" r="0" b="0"/>
                  <wp:docPr id="1" name="Рисунок 0" descr="гагарина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гарина 6.jpg"/>
                          <pic:cNvPicPr/>
                        </pic:nvPicPr>
                        <pic:blipFill>
                          <a:blip r:embed="rId5" cstate="print"/>
                          <a:srcRect l="38569" b="309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158" cy="459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472003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003" w:rsidRDefault="00472003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472003" w:rsidRPr="009F56B4" w:rsidRDefault="00472003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472003" w:rsidRDefault="00472003" w:rsidP="00362C3E">
            <w:pPr>
              <w:pStyle w:val="a5"/>
              <w:rPr>
                <w:rFonts w:eastAsia="Arial" w:cs="Times New Roman"/>
              </w:rPr>
            </w:pPr>
          </w:p>
          <w:p w:rsidR="00472003" w:rsidRDefault="00472003" w:rsidP="00362C3E">
            <w:pPr>
              <w:pStyle w:val="a5"/>
              <w:rPr>
                <w:rFonts w:eastAsia="Arial" w:cs="Times New Roman"/>
              </w:rPr>
            </w:pPr>
          </w:p>
          <w:p w:rsidR="00472003" w:rsidRPr="009F56B4" w:rsidRDefault="00472003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2003" w:rsidRDefault="0047200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472003" w:rsidRDefault="0047200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472003" w:rsidRDefault="0047200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проезды</w:t>
            </w:r>
          </w:p>
          <w:p w:rsidR="00472003" w:rsidRDefault="0047200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498475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- опора</w:t>
            </w:r>
          </w:p>
          <w:p w:rsidR="00472003" w:rsidRDefault="0047200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ge">
                    <wp:posOffset>1450340</wp:posOffset>
                  </wp:positionV>
                  <wp:extent cx="628650" cy="238125"/>
                  <wp:effectExtent l="19050" t="0" r="0" b="0"/>
                  <wp:wrapTight wrapText="bothSides">
                    <wp:wrapPolygon edited="0">
                      <wp:start x="-655" y="0"/>
                      <wp:lineTo x="-655" y="20736"/>
                      <wp:lineTo x="21600" y="20736"/>
                      <wp:lineTo x="21600" y="0"/>
                      <wp:lineTo x="-655" y="0"/>
                    </wp:wrapPolygon>
                  </wp:wrapTight>
                  <wp:docPr id="2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0A3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841375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2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472003" w:rsidRPr="00AA5735" w:rsidRDefault="00472003" w:rsidP="00472003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</w:t>
            </w:r>
            <w:r>
              <w:rPr>
                <w:lang w:eastAsia="hi-IN" w:bidi="hi-IN"/>
              </w:rPr>
              <w:t>контейнерная площадка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4D2DC7" w:rsidRDefault="004D2DC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D2DC7" w:rsidRDefault="004D2DC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D2DC7" w:rsidRDefault="004D2DC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72003" w:rsidRDefault="0047200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72003" w:rsidRDefault="0047200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72003" w:rsidRDefault="0047200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72003" w:rsidRDefault="0047200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D2DC7" w:rsidRDefault="004D2DC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0564A7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0564A7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EB32E7" w:rsidRPr="009F56B4" w:rsidTr="000564A7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0564A7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0564A7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0564A7" w:rsidRPr="009F56B4" w:rsidTr="000564A7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4A7" w:rsidRPr="009F56B4" w:rsidRDefault="000564A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64A7" w:rsidRPr="009F56B4" w:rsidRDefault="000564A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4A7" w:rsidRPr="009F56B4" w:rsidRDefault="000564A7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4A7" w:rsidRPr="009F56B4" w:rsidRDefault="000564A7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4A7" w:rsidRPr="009F56B4" w:rsidRDefault="000564A7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4A7" w:rsidRDefault="000564A7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1.контейнеры</w:t>
            </w:r>
          </w:p>
          <w:p w:rsidR="000564A7" w:rsidRDefault="000564A7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2.ограждение</w:t>
            </w:r>
          </w:p>
          <w:p w:rsidR="000564A7" w:rsidRPr="009F56B4" w:rsidRDefault="000564A7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3.покрытие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4A7" w:rsidRPr="009F56B4" w:rsidRDefault="000564A7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A7" w:rsidRPr="009F56B4" w:rsidRDefault="000564A7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</w:tr>
      <w:tr w:rsidR="00EB32E7" w:rsidRPr="009F56B4" w:rsidTr="000564A7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0564A7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4D2DC7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4D2DC7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4D2DC7" w:rsidRPr="009F56B4" w:rsidTr="004D2DC7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4D2DC7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DC7" w:rsidRPr="009F56B4" w:rsidRDefault="000564A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</w:tr>
      <w:tr w:rsidR="004D2DC7" w:rsidRPr="009F56B4" w:rsidTr="004D2DC7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D2DC7" w:rsidRPr="009F56B4" w:rsidTr="004D2DC7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D2DC7" w:rsidRPr="009F56B4" w:rsidTr="004D2DC7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D2DC7" w:rsidRPr="009F56B4" w:rsidTr="004D2DC7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4D2DC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DC7" w:rsidRPr="009F56B4" w:rsidRDefault="000564A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DC7" w:rsidRPr="009F56B4" w:rsidRDefault="000564A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EB32E7" w:rsidRPr="009F56B4" w:rsidTr="004D2DC7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</w:tr>
      <w:tr w:rsidR="00EB32E7" w:rsidRPr="009F56B4" w:rsidTr="004D2DC7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Элементы благоустройст</w:t>
            </w:r>
            <w:r w:rsidRPr="009F56B4">
              <w:rPr>
                <w:rFonts w:eastAsia="Arial" w:cs="Times New Roman"/>
              </w:rPr>
              <w:lastRenderedPageBreak/>
              <w:t xml:space="preserve">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</w:tr>
      <w:tr w:rsidR="00EB32E7" w:rsidRPr="009F56B4" w:rsidTr="004D2DC7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4D2DC7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B32E7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4D2DC7" w:rsidRDefault="004D2DC7" w:rsidP="002D6448">
            <w:pPr>
              <w:pStyle w:val="a5"/>
              <w:rPr>
                <w:rFonts w:cs="Times New Roman"/>
                <w:sz w:val="22"/>
                <w:szCs w:val="22"/>
              </w:rPr>
            </w:pPr>
            <w:r w:rsidRPr="004D2DC7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D2DC7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472003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564A7"/>
    <w:rsid w:val="000F353B"/>
    <w:rsid w:val="00117FBE"/>
    <w:rsid w:val="001B4AE5"/>
    <w:rsid w:val="001B7E49"/>
    <w:rsid w:val="0025469C"/>
    <w:rsid w:val="002A6E10"/>
    <w:rsid w:val="003F737D"/>
    <w:rsid w:val="00472003"/>
    <w:rsid w:val="004D2DC7"/>
    <w:rsid w:val="004F5A34"/>
    <w:rsid w:val="00504A40"/>
    <w:rsid w:val="00550F8B"/>
    <w:rsid w:val="005D0ACB"/>
    <w:rsid w:val="00632D40"/>
    <w:rsid w:val="006940A5"/>
    <w:rsid w:val="007424C4"/>
    <w:rsid w:val="00885D87"/>
    <w:rsid w:val="00923B99"/>
    <w:rsid w:val="00A56EE7"/>
    <w:rsid w:val="00A7620D"/>
    <w:rsid w:val="00AC013C"/>
    <w:rsid w:val="00E4021A"/>
    <w:rsid w:val="00EB32E7"/>
    <w:rsid w:val="00EC7C08"/>
    <w:rsid w:val="00FC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D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2017-09-26T06:04:00Z</dcterms:created>
  <dcterms:modified xsi:type="dcterms:W3CDTF">2017-09-27T11:33:00Z</dcterms:modified>
</cp:coreProperties>
</file>